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96" w:rsidRPr="00633162" w:rsidRDefault="00213EBA" w:rsidP="00264C2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633162">
        <w:rPr>
          <w:rFonts w:cstheme="minorHAnsi"/>
          <w:sz w:val="20"/>
          <w:szCs w:val="20"/>
        </w:rPr>
        <w:t>Załącznik nr 3</w:t>
      </w:r>
    </w:p>
    <w:p w:rsidR="00C56A96" w:rsidRPr="00633162" w:rsidRDefault="00C56A96" w:rsidP="00264C2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gramStart"/>
      <w:r w:rsidRPr="00633162">
        <w:rPr>
          <w:rFonts w:cstheme="minorHAnsi"/>
          <w:sz w:val="20"/>
          <w:szCs w:val="20"/>
        </w:rPr>
        <w:t>do</w:t>
      </w:r>
      <w:proofErr w:type="gramEnd"/>
      <w:r w:rsidRPr="00633162">
        <w:rPr>
          <w:rFonts w:cstheme="minorHAnsi"/>
          <w:sz w:val="20"/>
          <w:szCs w:val="20"/>
        </w:rPr>
        <w:t xml:space="preserve"> Zapytania Ofertowego nr 1</w:t>
      </w:r>
      <w:r w:rsidR="00561FBC" w:rsidRPr="00633162">
        <w:rPr>
          <w:rFonts w:cstheme="minorHAnsi"/>
          <w:sz w:val="20"/>
          <w:szCs w:val="20"/>
        </w:rPr>
        <w:t>/2016</w:t>
      </w:r>
      <w:r w:rsidR="00A06DBD" w:rsidRPr="00633162">
        <w:rPr>
          <w:rFonts w:cstheme="minorHAnsi"/>
          <w:sz w:val="20"/>
          <w:szCs w:val="20"/>
        </w:rPr>
        <w:t xml:space="preserve"> </w:t>
      </w:r>
    </w:p>
    <w:p w:rsidR="00A06DBD" w:rsidRPr="00633162" w:rsidRDefault="00A06DBD" w:rsidP="00264C2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633162">
        <w:rPr>
          <w:rFonts w:cstheme="minorHAnsi"/>
          <w:sz w:val="20"/>
          <w:szCs w:val="20"/>
        </w:rPr>
        <w:t>Sarnaki. 1</w:t>
      </w:r>
      <w:r w:rsidR="00B818F7" w:rsidRPr="00633162">
        <w:rPr>
          <w:rFonts w:cstheme="minorHAnsi"/>
          <w:sz w:val="20"/>
          <w:szCs w:val="20"/>
        </w:rPr>
        <w:t>7</w:t>
      </w:r>
      <w:r w:rsidRPr="00633162">
        <w:rPr>
          <w:rFonts w:cstheme="minorHAnsi"/>
          <w:sz w:val="20"/>
          <w:szCs w:val="20"/>
        </w:rPr>
        <w:t>.11.2016</w:t>
      </w:r>
    </w:p>
    <w:p w:rsidR="00C56A96" w:rsidRPr="00633162" w:rsidRDefault="00C56A96" w:rsidP="00561FBC">
      <w:pPr>
        <w:jc w:val="both"/>
        <w:rPr>
          <w:rFonts w:cstheme="minorHAnsi"/>
          <w:sz w:val="24"/>
          <w:szCs w:val="24"/>
        </w:rPr>
      </w:pPr>
    </w:p>
    <w:p w:rsidR="00C56A96" w:rsidRPr="00633162" w:rsidRDefault="00C56A96" w:rsidP="00264C22">
      <w:pPr>
        <w:spacing w:after="240"/>
        <w:jc w:val="center"/>
        <w:rPr>
          <w:rFonts w:cstheme="minorHAnsi"/>
          <w:b/>
          <w:sz w:val="24"/>
          <w:szCs w:val="24"/>
        </w:rPr>
      </w:pPr>
      <w:r w:rsidRPr="00633162">
        <w:rPr>
          <w:rFonts w:cstheme="minorHAnsi"/>
          <w:b/>
          <w:sz w:val="24"/>
          <w:szCs w:val="24"/>
        </w:rPr>
        <w:t xml:space="preserve">UMOWA ZLECENIA USŁUGI NR </w:t>
      </w:r>
      <w:r w:rsidR="00A06DBD" w:rsidRPr="00633162">
        <w:rPr>
          <w:rFonts w:cstheme="minorHAnsi"/>
          <w:b/>
          <w:sz w:val="24"/>
          <w:szCs w:val="24"/>
        </w:rPr>
        <w:t>1</w:t>
      </w:r>
    </w:p>
    <w:p w:rsidR="00C56A96" w:rsidRPr="00633162" w:rsidRDefault="00C56A96" w:rsidP="00264C22">
      <w:pPr>
        <w:ind w:firstLine="426"/>
        <w:rPr>
          <w:rFonts w:cstheme="minorHAnsi"/>
        </w:rPr>
      </w:pPr>
      <w:r w:rsidRPr="00633162">
        <w:rPr>
          <w:rFonts w:cstheme="minorHAnsi"/>
        </w:rPr>
        <w:t xml:space="preserve">Zawarta </w:t>
      </w:r>
      <w:proofErr w:type="gramStart"/>
      <w:r w:rsidRPr="00633162">
        <w:rPr>
          <w:rFonts w:cstheme="minorHAnsi"/>
        </w:rPr>
        <w:t xml:space="preserve">dnia ..................................... </w:t>
      </w:r>
      <w:proofErr w:type="gramEnd"/>
      <w:r w:rsidRPr="00633162">
        <w:rPr>
          <w:rFonts w:cstheme="minorHAnsi"/>
        </w:rPr>
        <w:t xml:space="preserve">r. </w:t>
      </w:r>
      <w:proofErr w:type="gramStart"/>
      <w:r w:rsidRPr="00633162">
        <w:rPr>
          <w:rFonts w:cstheme="minorHAnsi"/>
        </w:rPr>
        <w:t xml:space="preserve">w ........, </w:t>
      </w:r>
      <w:proofErr w:type="gramEnd"/>
      <w:r w:rsidRPr="00633162">
        <w:rPr>
          <w:rFonts w:cstheme="minorHAnsi"/>
        </w:rPr>
        <w:t xml:space="preserve">pomiędzy </w:t>
      </w:r>
      <w:proofErr w:type="gramStart"/>
      <w:r w:rsidRPr="00633162">
        <w:rPr>
          <w:rFonts w:cstheme="minorHAnsi"/>
        </w:rPr>
        <w:t>Stronami :</w:t>
      </w:r>
      <w:proofErr w:type="gramEnd"/>
    </w:p>
    <w:p w:rsidR="00C56A96" w:rsidRPr="00633162" w:rsidRDefault="0063490E" w:rsidP="00264C2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theme="minorHAnsi"/>
        </w:rPr>
      </w:pPr>
      <w:r w:rsidRPr="00633162">
        <w:rPr>
          <w:rFonts w:cstheme="minorHAnsi"/>
        </w:rPr>
        <w:t>G</w:t>
      </w:r>
      <w:r w:rsidR="00C56A96" w:rsidRPr="00633162">
        <w:rPr>
          <w:rFonts w:cstheme="minorHAnsi"/>
        </w:rPr>
        <w:t>imnazjum im. Bohaterów Akcji V2, ul. 3 Maja 27, 08-220 Sarnaki NIP:</w:t>
      </w:r>
      <w:r w:rsidRPr="00633162">
        <w:rPr>
          <w:rFonts w:cstheme="minorHAnsi"/>
        </w:rPr>
        <w:t xml:space="preserve"> 496-01-40-400 </w:t>
      </w:r>
      <w:r w:rsidR="00C56A96" w:rsidRPr="00633162">
        <w:rPr>
          <w:rFonts w:cstheme="minorHAnsi"/>
        </w:rPr>
        <w:t xml:space="preserve">jako „Zleceniodawcą”, reprezentowana przez Dyrektora </w:t>
      </w:r>
      <w:r w:rsidR="00A06DBD" w:rsidRPr="00633162">
        <w:rPr>
          <w:rFonts w:cstheme="minorHAnsi"/>
        </w:rPr>
        <w:t>Barbarę Michoń</w:t>
      </w:r>
    </w:p>
    <w:p w:rsidR="00A06DBD" w:rsidRPr="00633162" w:rsidRDefault="00A06DBD" w:rsidP="00A06DBD">
      <w:pPr>
        <w:pStyle w:val="Akapitzlist"/>
        <w:spacing w:after="0"/>
        <w:ind w:left="426"/>
        <w:jc w:val="both"/>
        <w:rPr>
          <w:rFonts w:cstheme="minorHAnsi"/>
        </w:rPr>
      </w:pPr>
      <w:r w:rsidRPr="00633162">
        <w:rPr>
          <w:rFonts w:cstheme="minorHAnsi"/>
        </w:rPr>
        <w:t xml:space="preserve">Za kontrasygnatą głównej </w:t>
      </w:r>
      <w:proofErr w:type="gramStart"/>
      <w:r w:rsidRPr="00633162">
        <w:rPr>
          <w:rFonts w:cstheme="minorHAnsi"/>
        </w:rPr>
        <w:t>księgowej -  Marty</w:t>
      </w:r>
      <w:proofErr w:type="gramEnd"/>
      <w:r w:rsidRPr="00633162">
        <w:rPr>
          <w:rFonts w:cstheme="minorHAnsi"/>
        </w:rPr>
        <w:t xml:space="preserve"> Stasiuk</w:t>
      </w:r>
    </w:p>
    <w:p w:rsidR="00C56A96" w:rsidRPr="00633162" w:rsidRDefault="00C56A96" w:rsidP="00264C22">
      <w:pPr>
        <w:spacing w:after="0"/>
        <w:jc w:val="center"/>
        <w:rPr>
          <w:rFonts w:cstheme="minorHAnsi"/>
          <w:b/>
        </w:rPr>
      </w:pPr>
      <w:proofErr w:type="gramStart"/>
      <w:r w:rsidRPr="00633162">
        <w:rPr>
          <w:rFonts w:cstheme="minorHAnsi"/>
          <w:b/>
        </w:rPr>
        <w:t>a</w:t>
      </w:r>
      <w:proofErr w:type="gramEnd"/>
    </w:p>
    <w:p w:rsidR="00106F66" w:rsidRPr="00633162" w:rsidRDefault="00633162" w:rsidP="00106F66">
      <w:pPr>
        <w:jc w:val="center"/>
        <w:rPr>
          <w:rFonts w:cstheme="minorHAnsi"/>
        </w:rPr>
      </w:pPr>
      <w:r>
        <w:rPr>
          <w:rFonts w:cstheme="minorHAnsi"/>
        </w:rPr>
        <w:t>Wykonawcą:………………………</w:t>
      </w:r>
      <w:r w:rsidR="00106F66" w:rsidRPr="00633162">
        <w:rPr>
          <w:rFonts w:cstheme="minorHAnsi"/>
        </w:rPr>
        <w:t xml:space="preserve">……………………..  którą reprezentuje i w </w:t>
      </w:r>
      <w:proofErr w:type="gramStart"/>
      <w:r w:rsidR="00106F66" w:rsidRPr="00633162">
        <w:rPr>
          <w:rFonts w:cstheme="minorHAnsi"/>
        </w:rPr>
        <w:t>imieniu której</w:t>
      </w:r>
      <w:proofErr w:type="gramEnd"/>
      <w:r w:rsidR="00106F66" w:rsidRPr="00633162">
        <w:rPr>
          <w:rFonts w:cstheme="minorHAnsi"/>
        </w:rPr>
        <w:t xml:space="preserve"> działa:</w:t>
      </w:r>
    </w:p>
    <w:p w:rsidR="00106F66" w:rsidRPr="00633162" w:rsidRDefault="00106F66" w:rsidP="00106F66">
      <w:pPr>
        <w:jc w:val="center"/>
        <w:rPr>
          <w:rFonts w:cstheme="minorHAnsi"/>
        </w:rPr>
      </w:pPr>
      <w:proofErr w:type="gramStart"/>
      <w:r w:rsidRPr="00633162">
        <w:rPr>
          <w:rFonts w:cstheme="minorHAnsi"/>
        </w:rPr>
        <w:t>przedstawiciel</w:t>
      </w:r>
      <w:proofErr w:type="gramEnd"/>
      <w:r w:rsidRPr="00633162">
        <w:rPr>
          <w:rFonts w:cstheme="minorHAnsi"/>
        </w:rPr>
        <w:t>:</w:t>
      </w:r>
      <w:r w:rsidRPr="00633162">
        <w:rPr>
          <w:rFonts w:cstheme="minorHAnsi"/>
        </w:rPr>
        <w:tab/>
        <w:t>………………………</w:t>
      </w:r>
      <w:r w:rsidR="00633162">
        <w:rPr>
          <w:rFonts w:cstheme="minorHAnsi"/>
        </w:rPr>
        <w:t>……………..</w:t>
      </w:r>
      <w:r w:rsidRPr="00633162">
        <w:rPr>
          <w:rFonts w:cstheme="minorHAnsi"/>
        </w:rPr>
        <w:t>…………………</w:t>
      </w:r>
      <w:r w:rsidRPr="00633162">
        <w:rPr>
          <w:rFonts w:cstheme="minorHAnsi"/>
        </w:rPr>
        <w:tab/>
        <w:t>Adres:</w:t>
      </w:r>
      <w:r w:rsidRPr="00633162">
        <w:rPr>
          <w:rFonts w:cstheme="minorHAnsi"/>
        </w:rPr>
        <w:tab/>
      </w:r>
      <w:r w:rsidRPr="00633162">
        <w:rPr>
          <w:rFonts w:cstheme="minorHAnsi"/>
        </w:rPr>
        <w:tab/>
      </w:r>
    </w:p>
    <w:p w:rsidR="00C56A96" w:rsidRPr="00633162" w:rsidRDefault="00C56A96" w:rsidP="00106F66">
      <w:pPr>
        <w:jc w:val="center"/>
        <w:rPr>
          <w:rFonts w:cstheme="minorHAnsi"/>
        </w:rPr>
      </w:pPr>
      <w:r w:rsidRPr="00633162">
        <w:rPr>
          <w:rFonts w:cstheme="minorHAnsi"/>
        </w:rPr>
        <w:t>§ 1</w:t>
      </w:r>
    </w:p>
    <w:p w:rsidR="009F09DA" w:rsidRPr="00633162" w:rsidRDefault="00C56A96" w:rsidP="00422D30">
      <w:pPr>
        <w:ind w:firstLine="284"/>
        <w:jc w:val="both"/>
        <w:rPr>
          <w:rFonts w:cstheme="minorHAnsi"/>
        </w:rPr>
      </w:pPr>
      <w:r w:rsidRPr="00633162">
        <w:rPr>
          <w:rFonts w:cstheme="minorHAnsi"/>
        </w:rPr>
        <w:t xml:space="preserve">Zleceniodawca zleca Zleceniobiorcy wykonanie czynności </w:t>
      </w:r>
      <w:r w:rsidR="009F09DA" w:rsidRPr="00633162">
        <w:rPr>
          <w:rFonts w:cstheme="minorHAnsi"/>
        </w:rPr>
        <w:t>p</w:t>
      </w:r>
      <w:r w:rsidR="00633162">
        <w:rPr>
          <w:rFonts w:cstheme="minorHAnsi"/>
        </w:rPr>
        <w:t xml:space="preserve">rzeprowadzenia </w:t>
      </w:r>
      <w:r w:rsidR="00264C22" w:rsidRPr="00633162">
        <w:rPr>
          <w:rFonts w:cstheme="minorHAnsi"/>
        </w:rPr>
        <w:t>szkolenia dla 5 </w:t>
      </w:r>
      <w:r w:rsidR="009F09DA" w:rsidRPr="00633162">
        <w:rPr>
          <w:rFonts w:cstheme="minorHAnsi"/>
        </w:rPr>
        <w:t>nauczycieli przy</w:t>
      </w:r>
      <w:r w:rsidR="00633162">
        <w:rPr>
          <w:rFonts w:cstheme="minorHAnsi"/>
        </w:rPr>
        <w:t>rodników III etapu edukacyjnego</w:t>
      </w:r>
      <w:r w:rsidR="009F09DA" w:rsidRPr="00633162">
        <w:rPr>
          <w:rFonts w:cstheme="minorHAnsi"/>
        </w:rPr>
        <w:t xml:space="preserve"> z zakresu na</w:t>
      </w:r>
      <w:r w:rsidR="00264C22" w:rsidRPr="00633162">
        <w:rPr>
          <w:rFonts w:cstheme="minorHAnsi"/>
        </w:rPr>
        <w:t>uczania poprzez doświadczenie i </w:t>
      </w:r>
      <w:r w:rsidR="009F09DA" w:rsidRPr="00633162">
        <w:rPr>
          <w:rFonts w:cstheme="minorHAnsi"/>
        </w:rPr>
        <w:t xml:space="preserve">eksperymentowanie z zastosowaniem </w:t>
      </w:r>
      <w:proofErr w:type="gramStart"/>
      <w:r w:rsidR="009F09DA" w:rsidRPr="00633162">
        <w:rPr>
          <w:rFonts w:cstheme="minorHAnsi"/>
        </w:rPr>
        <w:t>technik  IBSE</w:t>
      </w:r>
      <w:proofErr w:type="gramEnd"/>
      <w:r w:rsidR="00106F66" w:rsidRPr="00633162">
        <w:rPr>
          <w:rFonts w:cstheme="minorHAnsi"/>
        </w:rPr>
        <w:t xml:space="preserve"> jako zadania nr 1</w:t>
      </w:r>
      <w:r w:rsidR="009F09DA" w:rsidRPr="00633162">
        <w:rPr>
          <w:rFonts w:cstheme="minorHAnsi"/>
        </w:rPr>
        <w:t xml:space="preserve"> oraz przeprowadzenia warsztatów laboratoryjnych dla 120  uczniów Gimnazjum im. Bohaterów Akcji V</w:t>
      </w:r>
      <w:r w:rsidR="00264C22" w:rsidRPr="00633162">
        <w:rPr>
          <w:rFonts w:cstheme="minorHAnsi"/>
        </w:rPr>
        <w:t>2 w siedzibie Zleceniodawcy</w:t>
      </w:r>
      <w:r w:rsidR="00106F66" w:rsidRPr="00633162">
        <w:rPr>
          <w:rFonts w:cstheme="minorHAnsi"/>
        </w:rPr>
        <w:t xml:space="preserve"> jako zadanie nr 2</w:t>
      </w:r>
      <w:r w:rsidR="00264C22" w:rsidRPr="00633162">
        <w:rPr>
          <w:rFonts w:cstheme="minorHAnsi"/>
        </w:rPr>
        <w:t xml:space="preserve">  na </w:t>
      </w:r>
      <w:r w:rsidR="009F09DA" w:rsidRPr="00633162">
        <w:rPr>
          <w:rFonts w:cstheme="minorHAnsi"/>
        </w:rPr>
        <w:t xml:space="preserve">rzecz projektu „Szkoła Równych Szans VI”.  W ramach </w:t>
      </w:r>
      <w:proofErr w:type="gramStart"/>
      <w:r w:rsidR="009F09DA" w:rsidRPr="00633162">
        <w:rPr>
          <w:rFonts w:cstheme="minorHAnsi"/>
        </w:rPr>
        <w:t>RPOWM  na</w:t>
      </w:r>
      <w:proofErr w:type="gramEnd"/>
      <w:r w:rsidR="009F09DA" w:rsidRPr="00633162">
        <w:rPr>
          <w:rFonts w:cstheme="minorHAnsi"/>
        </w:rPr>
        <w:t xml:space="preserve"> lata 2014 – 2020 współfinansowanego  z Europejskiego Funduszu Społecznego. Numer umowy RPMA.10.01.01-14-3910/15</w:t>
      </w:r>
    </w:p>
    <w:p w:rsidR="00C56A96" w:rsidRPr="00633162" w:rsidRDefault="00C56A96" w:rsidP="00264C22">
      <w:pPr>
        <w:spacing w:after="120"/>
        <w:jc w:val="both"/>
        <w:rPr>
          <w:rFonts w:cstheme="minorHAnsi"/>
          <w:b/>
        </w:rPr>
      </w:pPr>
      <w:r w:rsidRPr="00633162">
        <w:rPr>
          <w:rFonts w:cstheme="minorHAnsi"/>
          <w:b/>
        </w:rPr>
        <w:t>Podstawowy zakres programu</w:t>
      </w:r>
      <w:r w:rsidR="009F09DA" w:rsidRPr="00633162">
        <w:rPr>
          <w:rFonts w:cstheme="minorHAnsi"/>
          <w:b/>
        </w:rPr>
        <w:t xml:space="preserve"> szkolenia nauczycieli zadanie nr 1</w:t>
      </w:r>
      <w:r w:rsidRPr="00633162">
        <w:rPr>
          <w:rFonts w:cstheme="minorHAnsi"/>
          <w:b/>
        </w:rPr>
        <w:t xml:space="preserve">: </w:t>
      </w:r>
    </w:p>
    <w:p w:rsidR="009D7C47" w:rsidRPr="00633162" w:rsidRDefault="009D7C47" w:rsidP="00264C22">
      <w:pPr>
        <w:spacing w:after="0"/>
        <w:jc w:val="both"/>
        <w:rPr>
          <w:rFonts w:cstheme="minorHAnsi"/>
        </w:rPr>
      </w:pPr>
      <w:r w:rsidRPr="00633162">
        <w:rPr>
          <w:rFonts w:cstheme="minorHAnsi"/>
        </w:rPr>
        <w:t>Tematyka zajęć do zrealizowania w grupie nauczycieli przyrodników:</w:t>
      </w:r>
    </w:p>
    <w:p w:rsidR="009D7C47" w:rsidRPr="00633162" w:rsidRDefault="009D7C47" w:rsidP="00422D3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 xml:space="preserve">Rola eksperymentu w kształceniu przyrodniczym zgodnie z </w:t>
      </w:r>
      <w:r w:rsidR="00BE2941">
        <w:rPr>
          <w:rFonts w:cstheme="minorHAnsi"/>
        </w:rPr>
        <w:t>podstawą programową</w:t>
      </w:r>
      <w:r w:rsidRPr="00633162">
        <w:rPr>
          <w:rFonts w:cstheme="minorHAnsi"/>
        </w:rPr>
        <w:t>,</w:t>
      </w:r>
    </w:p>
    <w:p w:rsidR="009D7C47" w:rsidRPr="00633162" w:rsidRDefault="009D7C47" w:rsidP="00422D30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Bezpieczeństwo w szkolnej pracowni i szkolnym laboratorium zajęciowym,</w:t>
      </w:r>
    </w:p>
    <w:p w:rsidR="009D7C47" w:rsidRPr="00633162" w:rsidRDefault="009D7C47" w:rsidP="00422D30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Doświadczenia na lekcjach i kółka</w:t>
      </w:r>
      <w:r w:rsidR="00BE2941">
        <w:rPr>
          <w:rFonts w:cstheme="minorHAnsi"/>
        </w:rPr>
        <w:t>ch przedmiotowych – jak zacząć?</w:t>
      </w:r>
    </w:p>
    <w:p w:rsidR="009D7C47" w:rsidRPr="00633162" w:rsidRDefault="009D7C47" w:rsidP="00422D30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Eksperymenty dla uczniów wymagających i doświadczenia dla grup ze szczególnymi potrzebami,</w:t>
      </w:r>
    </w:p>
    <w:p w:rsidR="009D7C47" w:rsidRPr="00633162" w:rsidRDefault="009D7C47" w:rsidP="00422D30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Akcenty interdyscyplinarne w kształceniu przyrodniczym,</w:t>
      </w:r>
    </w:p>
    <w:p w:rsidR="009D7C47" w:rsidRPr="00633162" w:rsidRDefault="009D7C47" w:rsidP="00422D30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 xml:space="preserve">Doświadczenia za symboliczną </w:t>
      </w:r>
      <w:proofErr w:type="gramStart"/>
      <w:r w:rsidRPr="00633162">
        <w:rPr>
          <w:rFonts w:cstheme="minorHAnsi"/>
        </w:rPr>
        <w:t>złotówkę – czyli</w:t>
      </w:r>
      <w:proofErr w:type="gramEnd"/>
      <w:r w:rsidRPr="00633162">
        <w:rPr>
          <w:rFonts w:cstheme="minorHAnsi"/>
        </w:rPr>
        <w:t xml:space="preserve"> jak przygotować pracownię</w:t>
      </w:r>
      <w:r w:rsidR="00BE2941">
        <w:rPr>
          <w:rFonts w:cstheme="minorHAnsi"/>
        </w:rPr>
        <w:t>,</w:t>
      </w:r>
      <w:r w:rsidRPr="00633162">
        <w:rPr>
          <w:rFonts w:cstheme="minorHAnsi"/>
        </w:rPr>
        <w:t xml:space="preserve"> żeby tanio, bezpiecznie i efektownie eksperymentować,</w:t>
      </w:r>
    </w:p>
    <w:p w:rsidR="009D7C47" w:rsidRPr="00633162" w:rsidRDefault="00633162" w:rsidP="00422D30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Diabeł tkwi w </w:t>
      </w:r>
      <w:proofErr w:type="gramStart"/>
      <w:r>
        <w:rPr>
          <w:rFonts w:cstheme="minorHAnsi"/>
        </w:rPr>
        <w:t xml:space="preserve">szczegółach – </w:t>
      </w:r>
      <w:r w:rsidR="009D7C47" w:rsidRPr="00633162">
        <w:rPr>
          <w:rFonts w:cstheme="minorHAnsi"/>
        </w:rPr>
        <w:t>dlaczego</w:t>
      </w:r>
      <w:proofErr w:type="gramEnd"/>
      <w:r w:rsidR="009D7C47" w:rsidRPr="00633162">
        <w:rPr>
          <w:rFonts w:cstheme="minorHAnsi"/>
        </w:rPr>
        <w:t xml:space="preserve"> niektóre doświadczenia należą do szczególnie „problematycznych” i „uciążliwych”,</w:t>
      </w:r>
    </w:p>
    <w:p w:rsidR="009D7C47" w:rsidRPr="00633162" w:rsidRDefault="009D7C47" w:rsidP="00422D30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Metoda IBSE (nauczanie przez dociekanie naukowe) w procesie kształcenia,</w:t>
      </w:r>
    </w:p>
    <w:p w:rsidR="009D7C47" w:rsidRPr="00633162" w:rsidRDefault="009D7C47" w:rsidP="00422D30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Metoda projektu w akcencie doświadczalnym,</w:t>
      </w:r>
    </w:p>
    <w:p w:rsidR="009D7C47" w:rsidRPr="00633162" w:rsidRDefault="009D7C47" w:rsidP="00422D30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Między światem rzeczywistym a komputerem – multimedialne wspomaganie nauczyciela.</w:t>
      </w:r>
    </w:p>
    <w:p w:rsidR="009D7C47" w:rsidRPr="00633162" w:rsidRDefault="009D7C47" w:rsidP="00264C22">
      <w:pPr>
        <w:spacing w:after="120" w:line="240" w:lineRule="auto"/>
        <w:jc w:val="both"/>
        <w:rPr>
          <w:rFonts w:cstheme="minorHAnsi"/>
        </w:rPr>
      </w:pPr>
      <w:r w:rsidRPr="00633162">
        <w:rPr>
          <w:rFonts w:cstheme="minorHAnsi"/>
        </w:rPr>
        <w:t>Podczas</w:t>
      </w:r>
      <w:r w:rsidR="00264C22" w:rsidRPr="00633162">
        <w:rPr>
          <w:rFonts w:cstheme="minorHAnsi"/>
        </w:rPr>
        <w:t xml:space="preserve"> warsztatów nauczyciele powinni </w:t>
      </w:r>
      <w:r w:rsidRPr="00633162">
        <w:rPr>
          <w:rFonts w:cstheme="minorHAnsi"/>
        </w:rPr>
        <w:t>własno</w:t>
      </w:r>
      <w:r w:rsidR="00264C22" w:rsidRPr="00633162">
        <w:rPr>
          <w:rFonts w:cstheme="minorHAnsi"/>
        </w:rPr>
        <w:t>ręcznie wykonywać doświadczenia.</w:t>
      </w:r>
    </w:p>
    <w:p w:rsidR="00264C22" w:rsidRPr="00633162" w:rsidRDefault="00264C22" w:rsidP="00264C22">
      <w:pPr>
        <w:pStyle w:val="Akapitzlist"/>
        <w:ind w:left="284"/>
        <w:jc w:val="both"/>
        <w:rPr>
          <w:rFonts w:cstheme="minorHAnsi"/>
        </w:rPr>
      </w:pPr>
    </w:p>
    <w:p w:rsidR="00217369" w:rsidRPr="00633162" w:rsidRDefault="00217369" w:rsidP="00264C22">
      <w:pPr>
        <w:pStyle w:val="Akapitzlist"/>
        <w:spacing w:after="120"/>
        <w:ind w:left="0"/>
        <w:jc w:val="both"/>
        <w:rPr>
          <w:rFonts w:cstheme="minorHAnsi"/>
          <w:b/>
        </w:rPr>
      </w:pPr>
      <w:r w:rsidRPr="00633162">
        <w:rPr>
          <w:rFonts w:cstheme="minorHAnsi"/>
          <w:b/>
        </w:rPr>
        <w:t>Podstawowy zakres szkolenia dla uczniów – zadanie nr</w:t>
      </w:r>
      <w:r w:rsidR="00561FBC" w:rsidRPr="00633162">
        <w:rPr>
          <w:rFonts w:cstheme="minorHAnsi"/>
          <w:b/>
        </w:rPr>
        <w:t xml:space="preserve"> </w:t>
      </w:r>
      <w:r w:rsidRPr="00633162">
        <w:rPr>
          <w:rFonts w:cstheme="minorHAnsi"/>
          <w:b/>
        </w:rPr>
        <w:t>2:</w:t>
      </w:r>
    </w:p>
    <w:p w:rsidR="00217369" w:rsidRPr="00633162" w:rsidRDefault="00217369" w:rsidP="00422D30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Wprowadzenie do techniki chemii w małej skali (w tym podstawowe operacje laboratoryjne i zasady bezpieczeństwa oraz higieny pracy),</w:t>
      </w:r>
    </w:p>
    <w:p w:rsidR="00217369" w:rsidRPr="00633162" w:rsidRDefault="00217369" w:rsidP="00422D30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Instrukcja wykonywania doświadczeń,</w:t>
      </w:r>
    </w:p>
    <w:p w:rsidR="00217369" w:rsidRPr="00633162" w:rsidRDefault="00217369" w:rsidP="00422D30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lastRenderedPageBreak/>
        <w:t>Indywidualna praca uczestników (własnoręczne eksperymentowanie w parach),</w:t>
      </w:r>
    </w:p>
    <w:p w:rsidR="00217369" w:rsidRPr="00633162" w:rsidRDefault="00217369" w:rsidP="00422D30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Ewaluacja eksperymentu (podsumowanie doświadczenia, wypełnienie kart pracy),</w:t>
      </w:r>
    </w:p>
    <w:p w:rsidR="00217369" w:rsidRPr="00633162" w:rsidRDefault="00217369" w:rsidP="00422D30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Efektowne doświadczenie (wykonywane przez ucznia),</w:t>
      </w:r>
    </w:p>
    <w:p w:rsidR="00217369" w:rsidRPr="00633162" w:rsidRDefault="00217369" w:rsidP="00422D30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Podsumowanie warsztatów</w:t>
      </w:r>
    </w:p>
    <w:p w:rsidR="00C56A96" w:rsidRPr="00633162" w:rsidRDefault="00C56A96" w:rsidP="00561FBC">
      <w:pPr>
        <w:jc w:val="both"/>
        <w:rPr>
          <w:rFonts w:cstheme="minorHAnsi"/>
        </w:rPr>
      </w:pPr>
      <w:r w:rsidRPr="00633162">
        <w:rPr>
          <w:rFonts w:cstheme="minorHAnsi"/>
        </w:rPr>
        <w:t>Wykonawca zobowiązany</w:t>
      </w:r>
      <w:r w:rsidR="009D7C47" w:rsidRPr="00633162">
        <w:rPr>
          <w:rFonts w:cstheme="minorHAnsi"/>
        </w:rPr>
        <w:t xml:space="preserve"> do zapewnienia</w:t>
      </w:r>
      <w:r w:rsidR="00217369" w:rsidRPr="00633162">
        <w:rPr>
          <w:rFonts w:cstheme="minorHAnsi"/>
        </w:rPr>
        <w:t xml:space="preserve"> niezbędnego</w:t>
      </w:r>
      <w:r w:rsidR="00422D30" w:rsidRPr="00633162">
        <w:rPr>
          <w:rFonts w:cstheme="minorHAnsi"/>
        </w:rPr>
        <w:t xml:space="preserve"> sprzętu laboratoryjnego do </w:t>
      </w:r>
      <w:r w:rsidR="00217369" w:rsidRPr="00633162">
        <w:rPr>
          <w:rFonts w:cstheme="minorHAnsi"/>
        </w:rPr>
        <w:t xml:space="preserve">eksperymentów, niezbędne odczynniki, karty pracy, materiały dla uczestników, sprzęt multimedialny, dodatkowe wyposażenie sali (elementy potrzebne do </w:t>
      </w:r>
      <w:proofErr w:type="gramStart"/>
      <w:r w:rsidR="00217369" w:rsidRPr="00633162">
        <w:rPr>
          <w:rFonts w:cstheme="minorHAnsi"/>
        </w:rPr>
        <w:t>zajęć)</w:t>
      </w:r>
      <w:r w:rsidRPr="00633162">
        <w:rPr>
          <w:rFonts w:cstheme="minorHAnsi"/>
        </w:rPr>
        <w:t xml:space="preserve"> </w:t>
      </w:r>
      <w:r w:rsidR="00217369" w:rsidRPr="00633162">
        <w:rPr>
          <w:rFonts w:cstheme="minorHAnsi"/>
        </w:rPr>
        <w:t xml:space="preserve"> oraz</w:t>
      </w:r>
      <w:proofErr w:type="gramEnd"/>
      <w:r w:rsidR="00217369" w:rsidRPr="00633162">
        <w:rPr>
          <w:rFonts w:cstheme="minorHAnsi"/>
        </w:rPr>
        <w:t xml:space="preserve"> </w:t>
      </w:r>
      <w:r w:rsidR="009D7C47" w:rsidRPr="00633162">
        <w:rPr>
          <w:rFonts w:cstheme="minorHAnsi"/>
        </w:rPr>
        <w:t xml:space="preserve">dostarczenia </w:t>
      </w:r>
      <w:r w:rsidRPr="00633162">
        <w:rPr>
          <w:rFonts w:cstheme="minorHAnsi"/>
        </w:rPr>
        <w:t xml:space="preserve">certyfikatów </w:t>
      </w:r>
      <w:r w:rsidR="009D7C47" w:rsidRPr="00633162">
        <w:rPr>
          <w:rFonts w:cstheme="minorHAnsi"/>
        </w:rPr>
        <w:t xml:space="preserve">potwierdzających uzyskanie umiejętności </w:t>
      </w:r>
      <w:r w:rsidRPr="00633162">
        <w:rPr>
          <w:rFonts w:cstheme="minorHAnsi"/>
        </w:rPr>
        <w:t xml:space="preserve">dla </w:t>
      </w:r>
      <w:r w:rsidR="009D7C47" w:rsidRPr="00633162">
        <w:rPr>
          <w:rFonts w:cstheme="minorHAnsi"/>
        </w:rPr>
        <w:t>n</w:t>
      </w:r>
      <w:r w:rsidRPr="00633162">
        <w:rPr>
          <w:rFonts w:cstheme="minorHAnsi"/>
        </w:rPr>
        <w:t xml:space="preserve">auczycieli i uczniów biorących udział w </w:t>
      </w:r>
      <w:r w:rsidR="009D7C47" w:rsidRPr="00633162">
        <w:rPr>
          <w:rFonts w:cstheme="minorHAnsi"/>
        </w:rPr>
        <w:t>warsztatach</w:t>
      </w:r>
      <w:r w:rsidRPr="00633162">
        <w:rPr>
          <w:rFonts w:cstheme="minorHAnsi"/>
        </w:rPr>
        <w:t>.</w:t>
      </w:r>
    </w:p>
    <w:p w:rsidR="00C56A96" w:rsidRPr="00633162" w:rsidRDefault="00C56A96" w:rsidP="00561FBC">
      <w:pPr>
        <w:jc w:val="center"/>
        <w:rPr>
          <w:rFonts w:cstheme="minorHAnsi"/>
        </w:rPr>
      </w:pPr>
      <w:r w:rsidRPr="00633162">
        <w:rPr>
          <w:rFonts w:cstheme="minorHAnsi"/>
        </w:rPr>
        <w:t>§ 2</w:t>
      </w:r>
    </w:p>
    <w:p w:rsidR="00264C22" w:rsidRPr="00633162" w:rsidRDefault="00C56A96" w:rsidP="00264C22">
      <w:pPr>
        <w:tabs>
          <w:tab w:val="left" w:pos="4095"/>
        </w:tabs>
        <w:spacing w:after="120"/>
        <w:ind w:firstLine="284"/>
        <w:jc w:val="both"/>
        <w:rPr>
          <w:rFonts w:cstheme="minorHAnsi"/>
        </w:rPr>
      </w:pPr>
      <w:r w:rsidRPr="00633162">
        <w:rPr>
          <w:rFonts w:cstheme="minorHAnsi"/>
        </w:rPr>
        <w:t>Zleceniobiorca będzie wykonywać</w:t>
      </w:r>
      <w:r w:rsidR="00264C22" w:rsidRPr="00633162">
        <w:rPr>
          <w:rFonts w:cstheme="minorHAnsi"/>
        </w:rPr>
        <w:t>:</w:t>
      </w:r>
      <w:r w:rsidR="00264C22" w:rsidRPr="00633162">
        <w:rPr>
          <w:rFonts w:cstheme="minorHAnsi"/>
        </w:rPr>
        <w:tab/>
      </w:r>
    </w:p>
    <w:p w:rsidR="00C56A96" w:rsidRPr="00633162" w:rsidRDefault="00C56A96" w:rsidP="00264C22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proofErr w:type="gramStart"/>
      <w:r w:rsidRPr="00633162">
        <w:rPr>
          <w:rFonts w:cstheme="minorHAnsi"/>
        </w:rPr>
        <w:t>zadanie</w:t>
      </w:r>
      <w:proofErr w:type="gramEnd"/>
      <w:r w:rsidRPr="00633162">
        <w:rPr>
          <w:rFonts w:cstheme="minorHAnsi"/>
        </w:rPr>
        <w:t xml:space="preserve"> numer 1 (szkolenie nauczycieli) w dniach 19-20.12.201</w:t>
      </w:r>
      <w:r w:rsidR="00217369" w:rsidRPr="00633162">
        <w:rPr>
          <w:rFonts w:cstheme="minorHAnsi"/>
        </w:rPr>
        <w:t>6</w:t>
      </w:r>
      <w:proofErr w:type="gramStart"/>
      <w:r w:rsidRPr="00633162">
        <w:rPr>
          <w:rFonts w:cstheme="minorHAnsi"/>
        </w:rPr>
        <w:t>r</w:t>
      </w:r>
      <w:proofErr w:type="gramEnd"/>
    </w:p>
    <w:p w:rsidR="00C56A96" w:rsidRPr="00633162" w:rsidRDefault="00264C22" w:rsidP="00264C22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proofErr w:type="gramStart"/>
      <w:r w:rsidRPr="00633162">
        <w:rPr>
          <w:rFonts w:cstheme="minorHAnsi"/>
        </w:rPr>
        <w:t>z</w:t>
      </w:r>
      <w:r w:rsidR="00C56A96" w:rsidRPr="00633162">
        <w:rPr>
          <w:rFonts w:cstheme="minorHAnsi"/>
        </w:rPr>
        <w:t>adanie</w:t>
      </w:r>
      <w:proofErr w:type="gramEnd"/>
      <w:r w:rsidR="00C56A96" w:rsidRPr="00633162">
        <w:rPr>
          <w:rFonts w:cstheme="minorHAnsi"/>
        </w:rPr>
        <w:t xml:space="preserve"> numer 2 (warsztaty laboratoryj</w:t>
      </w:r>
      <w:r w:rsidR="00217369" w:rsidRPr="00633162">
        <w:rPr>
          <w:rFonts w:cstheme="minorHAnsi"/>
        </w:rPr>
        <w:t>ne dla uczniów) –</w:t>
      </w:r>
      <w:r w:rsidR="00422D30" w:rsidRPr="00633162">
        <w:rPr>
          <w:rFonts w:cstheme="minorHAnsi"/>
        </w:rPr>
        <w:t xml:space="preserve"> </w:t>
      </w:r>
      <w:r w:rsidR="00217369" w:rsidRPr="00633162">
        <w:rPr>
          <w:rFonts w:cstheme="minorHAnsi"/>
        </w:rPr>
        <w:t xml:space="preserve">01.06.2017 </w:t>
      </w:r>
      <w:proofErr w:type="gramStart"/>
      <w:r w:rsidR="00217369" w:rsidRPr="00633162">
        <w:rPr>
          <w:rFonts w:cstheme="minorHAnsi"/>
        </w:rPr>
        <w:t>r</w:t>
      </w:r>
      <w:proofErr w:type="gramEnd"/>
      <w:r w:rsidR="00217369" w:rsidRPr="00633162">
        <w:rPr>
          <w:rFonts w:cstheme="minorHAnsi"/>
        </w:rPr>
        <w:t>.</w:t>
      </w:r>
      <w:r w:rsidR="00C56A96" w:rsidRPr="00633162">
        <w:rPr>
          <w:rFonts w:cstheme="minorHAnsi"/>
        </w:rPr>
        <w:t xml:space="preserve"> </w:t>
      </w:r>
    </w:p>
    <w:p w:rsidR="00C56A96" w:rsidRPr="00633162" w:rsidRDefault="00C56A96" w:rsidP="00561FBC">
      <w:pPr>
        <w:jc w:val="center"/>
        <w:rPr>
          <w:rFonts w:cstheme="minorHAnsi"/>
        </w:rPr>
      </w:pPr>
      <w:r w:rsidRPr="00633162">
        <w:rPr>
          <w:rFonts w:cstheme="minorHAnsi"/>
        </w:rPr>
        <w:t>§ 3</w:t>
      </w:r>
    </w:p>
    <w:p w:rsidR="00C56A96" w:rsidRPr="00633162" w:rsidRDefault="00C56A96" w:rsidP="00422D30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 xml:space="preserve">Za należyte wykonywanie czynności, określonych w § 1, Zleceniobiorca otrzyma wynagrodzenie w </w:t>
      </w:r>
      <w:proofErr w:type="gramStart"/>
      <w:r w:rsidRPr="00633162">
        <w:rPr>
          <w:rFonts w:cstheme="minorHAnsi"/>
        </w:rPr>
        <w:t>wysokośc</w:t>
      </w:r>
      <w:r w:rsidR="00217369" w:rsidRPr="00633162">
        <w:rPr>
          <w:rFonts w:cstheme="minorHAnsi"/>
        </w:rPr>
        <w:t xml:space="preserve">i ..... </w:t>
      </w:r>
      <w:proofErr w:type="gramEnd"/>
      <w:r w:rsidR="00217369" w:rsidRPr="00633162">
        <w:rPr>
          <w:rFonts w:cstheme="minorHAnsi"/>
        </w:rPr>
        <w:t>brutto (słownie</w:t>
      </w:r>
      <w:r w:rsidR="00264C22" w:rsidRPr="00633162">
        <w:rPr>
          <w:rFonts w:cstheme="minorHAnsi"/>
        </w:rPr>
        <w:t xml:space="preserve"> </w:t>
      </w:r>
      <w:proofErr w:type="gramStart"/>
      <w:r w:rsidR="00264C22" w:rsidRPr="00633162">
        <w:rPr>
          <w:rFonts w:cstheme="minorHAnsi"/>
        </w:rPr>
        <w:t>złotych</w:t>
      </w:r>
      <w:r w:rsidR="00217369" w:rsidRPr="00633162">
        <w:rPr>
          <w:rFonts w:cstheme="minorHAnsi"/>
        </w:rPr>
        <w:t>: ........)</w:t>
      </w:r>
      <w:proofErr w:type="gramEnd"/>
    </w:p>
    <w:p w:rsidR="00217369" w:rsidRPr="00633162" w:rsidRDefault="00C56A96" w:rsidP="00422D30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 xml:space="preserve">Wypłata należności za wykonanie zleconych czynności </w:t>
      </w:r>
      <w:r w:rsidR="00BE2941">
        <w:rPr>
          <w:rFonts w:cstheme="minorHAnsi"/>
        </w:rPr>
        <w:t>nastąpi</w:t>
      </w:r>
      <w:r w:rsidR="00F870CD" w:rsidRPr="00633162">
        <w:rPr>
          <w:rFonts w:cstheme="minorHAnsi"/>
        </w:rPr>
        <w:t xml:space="preserve"> w terminie do 7 dni od </w:t>
      </w:r>
      <w:r w:rsidRPr="00633162">
        <w:rPr>
          <w:rFonts w:cstheme="minorHAnsi"/>
        </w:rPr>
        <w:t xml:space="preserve">daty otrzymania rachunku przez Zleceniodawcę, przelewem na konto bankowe Zleceniobiorcy </w:t>
      </w:r>
      <w:proofErr w:type="gramStart"/>
      <w:r w:rsidRPr="00633162">
        <w:rPr>
          <w:rFonts w:cstheme="minorHAnsi"/>
        </w:rPr>
        <w:t xml:space="preserve">nr ......., </w:t>
      </w:r>
      <w:proofErr w:type="gramEnd"/>
      <w:r w:rsidRPr="00633162">
        <w:rPr>
          <w:rFonts w:cstheme="minorHAnsi"/>
        </w:rPr>
        <w:t xml:space="preserve">pod warunkiem przekazania środków na realizację Projektu przez </w:t>
      </w:r>
      <w:r w:rsidR="00217369" w:rsidRPr="00633162">
        <w:rPr>
          <w:rFonts w:cstheme="minorHAnsi"/>
        </w:rPr>
        <w:t>Fundację Demokracji Lokalnej- partnera wiodącego projektu.</w:t>
      </w:r>
    </w:p>
    <w:p w:rsidR="00C56A96" w:rsidRPr="00633162" w:rsidRDefault="00C56A96" w:rsidP="00561FBC">
      <w:pPr>
        <w:jc w:val="center"/>
        <w:rPr>
          <w:rFonts w:cstheme="minorHAnsi"/>
        </w:rPr>
      </w:pPr>
      <w:r w:rsidRPr="00633162">
        <w:rPr>
          <w:rFonts w:cstheme="minorHAnsi"/>
        </w:rPr>
        <w:t>§ 4</w:t>
      </w:r>
    </w:p>
    <w:p w:rsidR="00C56A96" w:rsidRPr="00633162" w:rsidRDefault="00C56A96" w:rsidP="00422D30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 xml:space="preserve">Zleceniobiorca wykonywał będzie zlecone czynności zgodnie z przepisami prawa, postanowieniami niniejszej umowy oraz ewentualnymi szczegółowymi zaleceniami Zleceniodawcy, z zachowaniem należytej staranności, </w:t>
      </w:r>
      <w:r w:rsidR="00F870CD" w:rsidRPr="00633162">
        <w:rPr>
          <w:rFonts w:cstheme="minorHAnsi"/>
        </w:rPr>
        <w:t>przy uwzględnieniu charakteru i </w:t>
      </w:r>
      <w:r w:rsidRPr="00633162">
        <w:rPr>
          <w:rFonts w:cstheme="minorHAnsi"/>
        </w:rPr>
        <w:t>zakresu działania Zleceniodawcy oraz z troską o dobro Zleceniodawcy i jego klientów.</w:t>
      </w:r>
    </w:p>
    <w:p w:rsidR="00C56A96" w:rsidRPr="00633162" w:rsidRDefault="00C56A96" w:rsidP="00422D30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 xml:space="preserve">Zleceniobiorca obowiązany jest do przestrzegania zasad zachowania </w:t>
      </w:r>
      <w:proofErr w:type="gramStart"/>
      <w:r w:rsidRPr="00633162">
        <w:rPr>
          <w:rFonts w:cstheme="minorHAnsi"/>
        </w:rPr>
        <w:t>przyjętych jako</w:t>
      </w:r>
      <w:proofErr w:type="gramEnd"/>
      <w:r w:rsidRPr="00633162">
        <w:rPr>
          <w:rFonts w:cstheme="minorHAnsi"/>
        </w:rPr>
        <w:t xml:space="preserve"> powszechnie obowiązujące w środowisku zawodowym Zleceniobiorcy.</w:t>
      </w:r>
    </w:p>
    <w:p w:rsidR="00C56A96" w:rsidRPr="00633162" w:rsidRDefault="00C56A96" w:rsidP="00422D30">
      <w:pPr>
        <w:spacing w:after="120" w:line="240" w:lineRule="auto"/>
        <w:jc w:val="center"/>
        <w:rPr>
          <w:rFonts w:cstheme="minorHAnsi"/>
        </w:rPr>
      </w:pPr>
      <w:r w:rsidRPr="00633162">
        <w:rPr>
          <w:rFonts w:cstheme="minorHAnsi"/>
        </w:rPr>
        <w:t>§ 5</w:t>
      </w:r>
    </w:p>
    <w:p w:rsidR="00C56A96" w:rsidRPr="00633162" w:rsidRDefault="00C56A96" w:rsidP="00106F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633162">
        <w:rPr>
          <w:rFonts w:cstheme="minorHAnsi"/>
        </w:rPr>
        <w:t xml:space="preserve">Zleceniobiorca wykonywał będzie zlecone czynności w </w:t>
      </w:r>
      <w:proofErr w:type="gramStart"/>
      <w:r w:rsidR="001958B2" w:rsidRPr="00633162">
        <w:rPr>
          <w:rFonts w:cstheme="minorHAnsi"/>
        </w:rPr>
        <w:t>siedzibie  Zleceniodawcy</w:t>
      </w:r>
      <w:proofErr w:type="gramEnd"/>
      <w:r w:rsidRPr="00633162">
        <w:rPr>
          <w:rFonts w:cstheme="minorHAnsi"/>
        </w:rPr>
        <w:t>.</w:t>
      </w:r>
    </w:p>
    <w:p w:rsidR="00106F66" w:rsidRPr="00633162" w:rsidRDefault="00106F66" w:rsidP="00106F66">
      <w:pPr>
        <w:spacing w:after="0" w:line="240" w:lineRule="auto"/>
        <w:ind w:firstLine="284"/>
        <w:jc w:val="both"/>
        <w:rPr>
          <w:rFonts w:cstheme="minorHAnsi"/>
        </w:rPr>
      </w:pPr>
      <w:r w:rsidRPr="00633162">
        <w:rPr>
          <w:rFonts w:cstheme="minorHAnsi"/>
        </w:rPr>
        <w:t xml:space="preserve">Wykonawca ponosi odpowiedzialność za nienależyte wykonanie przedmiotu niniejszej umowy, rozumiane w </w:t>
      </w:r>
      <w:proofErr w:type="gramStart"/>
      <w:r w:rsidRPr="00633162">
        <w:rPr>
          <w:rFonts w:cstheme="minorHAnsi"/>
        </w:rPr>
        <w:t>szczególności jako</w:t>
      </w:r>
      <w:proofErr w:type="gramEnd"/>
      <w:r w:rsidRPr="00633162">
        <w:rPr>
          <w:rFonts w:cstheme="minorHAnsi"/>
        </w:rPr>
        <w:t xml:space="preserve"> nieterminowe realizowanie zamówienie.</w:t>
      </w:r>
    </w:p>
    <w:p w:rsidR="00106F66" w:rsidRPr="00633162" w:rsidRDefault="00106F66" w:rsidP="00106F66">
      <w:pPr>
        <w:spacing w:after="0" w:line="240" w:lineRule="auto"/>
        <w:ind w:firstLine="284"/>
        <w:jc w:val="both"/>
        <w:rPr>
          <w:rFonts w:cstheme="minorHAnsi"/>
        </w:rPr>
      </w:pPr>
      <w:r w:rsidRPr="00633162">
        <w:rPr>
          <w:rFonts w:cstheme="minorHAnsi"/>
        </w:rPr>
        <w:t>2.</w:t>
      </w:r>
      <w:r w:rsidRPr="00633162">
        <w:rPr>
          <w:rFonts w:cstheme="minorHAnsi"/>
        </w:rPr>
        <w:tab/>
        <w:t>W przypadku nienależytego wykonania p</w:t>
      </w:r>
      <w:r w:rsidR="00BE2941">
        <w:rPr>
          <w:rFonts w:cstheme="minorHAnsi"/>
        </w:rPr>
        <w:t>rzedmiotu umowy przez Wykonawcę</w:t>
      </w:r>
      <w:r w:rsidRPr="00633162">
        <w:rPr>
          <w:rFonts w:cstheme="minorHAnsi"/>
        </w:rPr>
        <w:t xml:space="preserve"> jest on zobowiązany do naprawienia powstałej szkody.</w:t>
      </w:r>
    </w:p>
    <w:p w:rsidR="00106F66" w:rsidRPr="00633162" w:rsidRDefault="00106F66" w:rsidP="00106F66">
      <w:pPr>
        <w:spacing w:after="0" w:line="240" w:lineRule="auto"/>
        <w:ind w:firstLine="284"/>
        <w:jc w:val="both"/>
        <w:rPr>
          <w:rFonts w:cstheme="minorHAnsi"/>
        </w:rPr>
      </w:pPr>
      <w:r w:rsidRPr="00633162">
        <w:rPr>
          <w:rFonts w:cstheme="minorHAnsi"/>
        </w:rPr>
        <w:t>3.</w:t>
      </w:r>
      <w:r w:rsidRPr="00633162">
        <w:rPr>
          <w:rFonts w:cstheme="minorHAnsi"/>
        </w:rPr>
        <w:tab/>
        <w:t>W razie opóźnienia w wykonaniu umowy w stosunku do terminu określonego w § 2 Zamawiający uprawniony będzie, bez wyznaczania dodatkowego terminu, do nałożenia na Wykonawcę kary umownej w kwocie 0,05% kwoty określonej w § 3 ust.1 za każdy dzień opóźnienia.</w:t>
      </w:r>
    </w:p>
    <w:p w:rsidR="00106F66" w:rsidRPr="00633162" w:rsidRDefault="00106F66" w:rsidP="00106F66">
      <w:pPr>
        <w:spacing w:after="0" w:line="240" w:lineRule="auto"/>
        <w:ind w:firstLine="284"/>
        <w:jc w:val="both"/>
        <w:rPr>
          <w:rFonts w:cstheme="minorHAnsi"/>
        </w:rPr>
      </w:pPr>
      <w:r w:rsidRPr="00633162">
        <w:rPr>
          <w:rFonts w:cstheme="minorHAnsi"/>
        </w:rPr>
        <w:t>4.</w:t>
      </w:r>
      <w:r w:rsidRPr="00633162">
        <w:rPr>
          <w:rFonts w:cstheme="minorHAnsi"/>
        </w:rPr>
        <w:tab/>
        <w:t xml:space="preserve">W </w:t>
      </w:r>
      <w:proofErr w:type="gramStart"/>
      <w:r w:rsidRPr="00633162">
        <w:rPr>
          <w:rFonts w:cstheme="minorHAnsi"/>
        </w:rPr>
        <w:t>przypadku jeżeli</w:t>
      </w:r>
      <w:proofErr w:type="gramEnd"/>
      <w:r w:rsidRPr="00633162">
        <w:rPr>
          <w:rFonts w:cstheme="minorHAnsi"/>
        </w:rPr>
        <w:t xml:space="preserve"> Wykonawca w sposób rażący nie wywiązuje się z wymagań określonych niniejszą umową Zamawiający może odstąpić od umowy ze skutkiem natychmiastowym nakładając na Wykonawcę 10% kary umownej liczonej od wartości niezrealizowanej części umowy.</w:t>
      </w:r>
    </w:p>
    <w:p w:rsidR="00106F66" w:rsidRPr="00633162" w:rsidRDefault="00BE2941" w:rsidP="00106F66">
      <w:pPr>
        <w:spacing w:after="0"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5</w:t>
      </w:r>
      <w:r w:rsidR="00106F66" w:rsidRPr="00633162">
        <w:rPr>
          <w:rFonts w:cstheme="minorHAnsi"/>
        </w:rPr>
        <w:t>.</w:t>
      </w:r>
      <w:r w:rsidR="00106F66" w:rsidRPr="00633162">
        <w:rPr>
          <w:rFonts w:cstheme="minorHAnsi"/>
        </w:rPr>
        <w:tab/>
        <w:t>W przypadkach uzasadnionych rozwiązanie umowy jest możliwe za porozumieniem.</w:t>
      </w:r>
    </w:p>
    <w:p w:rsidR="00422D30" w:rsidRPr="00633162" w:rsidRDefault="00422D30" w:rsidP="00561FBC">
      <w:pPr>
        <w:jc w:val="center"/>
        <w:rPr>
          <w:rFonts w:cstheme="minorHAnsi"/>
        </w:rPr>
      </w:pPr>
    </w:p>
    <w:p w:rsidR="00A06DBD" w:rsidRPr="00633162" w:rsidRDefault="00A06DBD" w:rsidP="00422D30">
      <w:pPr>
        <w:spacing w:after="120"/>
        <w:jc w:val="center"/>
        <w:rPr>
          <w:rFonts w:cstheme="minorHAnsi"/>
        </w:rPr>
      </w:pPr>
    </w:p>
    <w:p w:rsidR="00C56A96" w:rsidRPr="00633162" w:rsidRDefault="00C56A96" w:rsidP="00422D30">
      <w:pPr>
        <w:spacing w:after="120"/>
        <w:jc w:val="center"/>
        <w:rPr>
          <w:rFonts w:cstheme="minorHAnsi"/>
        </w:rPr>
      </w:pPr>
      <w:r w:rsidRPr="00633162">
        <w:rPr>
          <w:rFonts w:cstheme="minorHAnsi"/>
        </w:rPr>
        <w:t>§ 6</w:t>
      </w:r>
    </w:p>
    <w:p w:rsidR="00C56A96" w:rsidRPr="00633162" w:rsidRDefault="00C56A96" w:rsidP="00422D30">
      <w:pPr>
        <w:spacing w:after="120"/>
        <w:ind w:firstLine="284"/>
        <w:jc w:val="both"/>
        <w:rPr>
          <w:rFonts w:cstheme="minorHAnsi"/>
        </w:rPr>
      </w:pPr>
      <w:r w:rsidRPr="00633162">
        <w:rPr>
          <w:rFonts w:cstheme="minorHAnsi"/>
        </w:rPr>
        <w:t>Zleceniobiorcy nie wolno wykonywać zleconych czynności przy współudziale osób trzecich, pod rygorem natychmiastowego odstąpienia przez Zleceniodawcę od umowy.</w:t>
      </w:r>
    </w:p>
    <w:p w:rsidR="00C56A96" w:rsidRPr="00633162" w:rsidRDefault="00C56A96" w:rsidP="00422D30">
      <w:pPr>
        <w:spacing w:after="120"/>
        <w:jc w:val="center"/>
        <w:rPr>
          <w:rFonts w:cstheme="minorHAnsi"/>
        </w:rPr>
      </w:pPr>
      <w:r w:rsidRPr="00633162">
        <w:rPr>
          <w:rFonts w:cstheme="minorHAnsi"/>
        </w:rPr>
        <w:t>§ 7</w:t>
      </w:r>
    </w:p>
    <w:p w:rsidR="00C56A96" w:rsidRPr="00633162" w:rsidRDefault="00C56A96" w:rsidP="00422D30">
      <w:pPr>
        <w:spacing w:after="120"/>
        <w:ind w:firstLine="284"/>
        <w:jc w:val="both"/>
        <w:rPr>
          <w:rFonts w:cstheme="minorHAnsi"/>
        </w:rPr>
      </w:pPr>
      <w:r w:rsidRPr="00633162">
        <w:rPr>
          <w:rFonts w:cstheme="minorHAnsi"/>
        </w:rPr>
        <w:t>Przy wykonywaniu zleconych czynności Zleceniobiorca nie podlega kierownictwu Zleceniodawcy.</w:t>
      </w:r>
    </w:p>
    <w:p w:rsidR="00C56A96" w:rsidRPr="00633162" w:rsidRDefault="00C56A96" w:rsidP="00422D30">
      <w:pPr>
        <w:spacing w:after="120"/>
        <w:jc w:val="center"/>
        <w:rPr>
          <w:rFonts w:cstheme="minorHAnsi"/>
        </w:rPr>
      </w:pPr>
      <w:r w:rsidRPr="00633162">
        <w:rPr>
          <w:rFonts w:cstheme="minorHAnsi"/>
        </w:rPr>
        <w:t>§ 8</w:t>
      </w:r>
    </w:p>
    <w:p w:rsidR="00C56A96" w:rsidRPr="00633162" w:rsidRDefault="00C56A96" w:rsidP="00422D30">
      <w:pPr>
        <w:pStyle w:val="Akapitzlist"/>
        <w:numPr>
          <w:ilvl w:val="0"/>
          <w:numId w:val="15"/>
        </w:numPr>
        <w:ind w:left="284" w:hanging="284"/>
        <w:jc w:val="both"/>
        <w:rPr>
          <w:rFonts w:cstheme="minorHAnsi"/>
        </w:rPr>
      </w:pPr>
      <w:r w:rsidRPr="00633162">
        <w:rPr>
          <w:rFonts w:cstheme="minorHAnsi"/>
        </w:rPr>
        <w:t>Zarówno w okresie obowiązywania umowy, jak i w przypadku jej rozwiązania, Zleceniobiorca zobowiązany będzie do ścisłego przest</w:t>
      </w:r>
      <w:r w:rsidR="00F870CD" w:rsidRPr="00633162">
        <w:rPr>
          <w:rFonts w:cstheme="minorHAnsi"/>
        </w:rPr>
        <w:t>rzegania tajemnicy służbowej, w </w:t>
      </w:r>
      <w:r w:rsidR="00264C22" w:rsidRPr="00633162">
        <w:rPr>
          <w:rFonts w:cstheme="minorHAnsi"/>
        </w:rPr>
        <w:t>tym do nieujawniania i </w:t>
      </w:r>
      <w:r w:rsidRPr="00633162">
        <w:rPr>
          <w:rFonts w:cstheme="minorHAnsi"/>
        </w:rPr>
        <w:t>niewykorzystywania żadnych informacji, których ujawnienie lub wykorzystanie mogłoby narazić na szkodę istotne interesy materialne i niematerialne Zleceniodawcy.</w:t>
      </w:r>
    </w:p>
    <w:p w:rsidR="00C56A96" w:rsidRPr="00633162" w:rsidRDefault="00C56A96" w:rsidP="00561FBC">
      <w:pPr>
        <w:jc w:val="center"/>
        <w:rPr>
          <w:rFonts w:cstheme="minorHAnsi"/>
        </w:rPr>
      </w:pPr>
      <w:r w:rsidRPr="00633162">
        <w:rPr>
          <w:rFonts w:cstheme="minorHAnsi"/>
        </w:rPr>
        <w:t>§ 9</w:t>
      </w:r>
    </w:p>
    <w:p w:rsidR="00C56A96" w:rsidRPr="00633162" w:rsidRDefault="00C56A96" w:rsidP="00422D30">
      <w:pPr>
        <w:ind w:firstLine="284"/>
        <w:jc w:val="both"/>
        <w:rPr>
          <w:rFonts w:cstheme="minorHAnsi"/>
        </w:rPr>
      </w:pPr>
      <w:r w:rsidRPr="00633162">
        <w:rPr>
          <w:rFonts w:cstheme="minorHAnsi"/>
        </w:rPr>
        <w:t>Zleceniobiorca oświadcza, iż nie został skazany prawomocnym wyrokiem za przestępstwo przeciwko życiu i zdrowiu, wymiarowi sprawiedliwości, ochronie informacji, wiarygodności dokumentów, przeciwko mieniu, obrotowi gospodarczemu, obrotowi pieniędzmi i papierami wartościowymi, przestę</w:t>
      </w:r>
      <w:r w:rsidR="00BE2941">
        <w:rPr>
          <w:rFonts w:cstheme="minorHAnsi"/>
        </w:rPr>
        <w:t>pstwo skarbowe oraz</w:t>
      </w:r>
      <w:bookmarkStart w:id="0" w:name="_GoBack"/>
      <w:bookmarkEnd w:id="0"/>
      <w:r w:rsidRPr="00633162">
        <w:rPr>
          <w:rFonts w:cstheme="minorHAnsi"/>
        </w:rPr>
        <w:t xml:space="preserve"> że wg posiadanych przez niego informacji nie toczy się przeciwko niemu postępowanie karne w tym zakresie.</w:t>
      </w:r>
    </w:p>
    <w:p w:rsidR="00C56A96" w:rsidRPr="00633162" w:rsidRDefault="00C56A96" w:rsidP="00561FBC">
      <w:pPr>
        <w:jc w:val="center"/>
        <w:rPr>
          <w:rFonts w:cstheme="minorHAnsi"/>
        </w:rPr>
      </w:pPr>
      <w:r w:rsidRPr="00633162">
        <w:rPr>
          <w:rFonts w:cstheme="minorHAnsi"/>
        </w:rPr>
        <w:t>§ 10</w:t>
      </w:r>
    </w:p>
    <w:p w:rsidR="00C56A96" w:rsidRPr="00633162" w:rsidRDefault="00633162" w:rsidP="00F870CD">
      <w:pPr>
        <w:ind w:firstLine="284"/>
        <w:jc w:val="both"/>
        <w:rPr>
          <w:rFonts w:cstheme="minorHAnsi"/>
        </w:rPr>
      </w:pPr>
      <w:r>
        <w:rPr>
          <w:rFonts w:cstheme="minorHAnsi"/>
        </w:rPr>
        <w:t>W sprawach nie</w:t>
      </w:r>
      <w:r w:rsidR="00C56A96" w:rsidRPr="00633162">
        <w:rPr>
          <w:rFonts w:cstheme="minorHAnsi"/>
        </w:rPr>
        <w:t xml:space="preserve">uregulowanych umową zastosowanie mają przepisy Kodeksu Cywilnego. </w:t>
      </w:r>
    </w:p>
    <w:p w:rsidR="00C56A96" w:rsidRPr="00633162" w:rsidRDefault="00106F66" w:rsidP="00F870CD">
      <w:pPr>
        <w:spacing w:after="120"/>
        <w:jc w:val="center"/>
        <w:rPr>
          <w:rFonts w:cstheme="minorHAnsi"/>
        </w:rPr>
      </w:pPr>
      <w:r w:rsidRPr="00633162">
        <w:rPr>
          <w:rFonts w:cstheme="minorHAnsi"/>
        </w:rPr>
        <w:t>§ 11</w:t>
      </w:r>
    </w:p>
    <w:p w:rsidR="00C56A96" w:rsidRPr="00633162" w:rsidRDefault="00C56A96" w:rsidP="00F870CD">
      <w:pPr>
        <w:ind w:firstLine="284"/>
        <w:jc w:val="both"/>
        <w:rPr>
          <w:rFonts w:cstheme="minorHAnsi"/>
        </w:rPr>
      </w:pPr>
      <w:r w:rsidRPr="00633162">
        <w:rPr>
          <w:rFonts w:cstheme="minorHAnsi"/>
        </w:rPr>
        <w:t>Ewentualne spory mogące wyniknąć ze stosunku ob</w:t>
      </w:r>
      <w:r w:rsidR="008F5FEF" w:rsidRPr="00633162">
        <w:rPr>
          <w:rFonts w:cstheme="minorHAnsi"/>
        </w:rPr>
        <w:t>jętego umową Strony poddają pod </w:t>
      </w:r>
      <w:r w:rsidRPr="00633162">
        <w:rPr>
          <w:rFonts w:cstheme="minorHAnsi"/>
        </w:rPr>
        <w:t>rozstrzygnięcie sądu powszechnego właściwego dla siedziby Zleceniodawcy.</w:t>
      </w:r>
    </w:p>
    <w:p w:rsidR="00C56A96" w:rsidRPr="00633162" w:rsidRDefault="00106F66" w:rsidP="00F870CD">
      <w:pPr>
        <w:spacing w:after="120"/>
        <w:jc w:val="center"/>
        <w:rPr>
          <w:rFonts w:cstheme="minorHAnsi"/>
        </w:rPr>
      </w:pPr>
      <w:r w:rsidRPr="00633162">
        <w:rPr>
          <w:rFonts w:cstheme="minorHAnsi"/>
        </w:rPr>
        <w:t>§ 12</w:t>
      </w:r>
    </w:p>
    <w:p w:rsidR="00C56A96" w:rsidRPr="00633162" w:rsidRDefault="00C56A96" w:rsidP="00F870CD">
      <w:pPr>
        <w:ind w:firstLine="284"/>
        <w:jc w:val="both"/>
        <w:rPr>
          <w:rFonts w:cstheme="minorHAnsi"/>
        </w:rPr>
      </w:pPr>
      <w:r w:rsidRPr="00633162">
        <w:rPr>
          <w:rFonts w:cstheme="minorHAnsi"/>
        </w:rPr>
        <w:t>Zmiana umowy nastąpić może wyłącznie w formie pisemnej pod rygorem nieważności.</w:t>
      </w:r>
    </w:p>
    <w:p w:rsidR="00264C22" w:rsidRPr="00633162" w:rsidRDefault="00264C22" w:rsidP="00F870CD">
      <w:pPr>
        <w:spacing w:after="120"/>
        <w:jc w:val="center"/>
        <w:rPr>
          <w:rFonts w:cstheme="minorHAnsi"/>
        </w:rPr>
      </w:pPr>
    </w:p>
    <w:p w:rsidR="00C56A96" w:rsidRPr="00633162" w:rsidRDefault="00106F66" w:rsidP="00F870CD">
      <w:pPr>
        <w:spacing w:after="120"/>
        <w:jc w:val="center"/>
        <w:rPr>
          <w:rFonts w:cstheme="minorHAnsi"/>
        </w:rPr>
      </w:pPr>
      <w:r w:rsidRPr="00633162">
        <w:rPr>
          <w:rFonts w:cstheme="minorHAnsi"/>
        </w:rPr>
        <w:t>§ 13</w:t>
      </w:r>
    </w:p>
    <w:p w:rsidR="00C56A96" w:rsidRPr="00633162" w:rsidRDefault="00C56A96" w:rsidP="00F870CD">
      <w:pPr>
        <w:ind w:firstLine="284"/>
        <w:jc w:val="both"/>
        <w:rPr>
          <w:rFonts w:cstheme="minorHAnsi"/>
        </w:rPr>
      </w:pPr>
      <w:r w:rsidRPr="00633162">
        <w:rPr>
          <w:rFonts w:cstheme="minorHAnsi"/>
        </w:rPr>
        <w:t>Umowę zawarto w dwóch jednobrzmiących egzempl</w:t>
      </w:r>
      <w:r w:rsidR="00F870CD" w:rsidRPr="00633162">
        <w:rPr>
          <w:rFonts w:cstheme="minorHAnsi"/>
        </w:rPr>
        <w:t>arzach, po jednym dla każdej ze </w:t>
      </w:r>
      <w:r w:rsidRPr="00633162">
        <w:rPr>
          <w:rFonts w:cstheme="minorHAnsi"/>
        </w:rPr>
        <w:t>Stron.</w:t>
      </w:r>
    </w:p>
    <w:p w:rsidR="00C56A96" w:rsidRPr="00633162" w:rsidRDefault="00C56A96" w:rsidP="00561FBC">
      <w:pPr>
        <w:jc w:val="both"/>
        <w:rPr>
          <w:rFonts w:cstheme="minorHAnsi"/>
          <w:sz w:val="24"/>
          <w:szCs w:val="24"/>
        </w:rPr>
      </w:pPr>
    </w:p>
    <w:p w:rsidR="00C56A96" w:rsidRPr="00633162" w:rsidRDefault="00C56A96" w:rsidP="00561FBC">
      <w:pPr>
        <w:jc w:val="both"/>
        <w:rPr>
          <w:rFonts w:cstheme="minorHAnsi"/>
          <w:sz w:val="24"/>
          <w:szCs w:val="24"/>
        </w:rPr>
      </w:pPr>
    </w:p>
    <w:p w:rsidR="00C56A96" w:rsidRPr="00633162" w:rsidRDefault="00C56A96" w:rsidP="00561FBC">
      <w:pPr>
        <w:jc w:val="both"/>
        <w:rPr>
          <w:rFonts w:cstheme="minorHAnsi"/>
          <w:sz w:val="24"/>
          <w:szCs w:val="24"/>
        </w:rPr>
      </w:pPr>
    </w:p>
    <w:p w:rsidR="00C56A96" w:rsidRPr="00633162" w:rsidRDefault="00C56A96" w:rsidP="00F870CD">
      <w:pPr>
        <w:tabs>
          <w:tab w:val="left" w:pos="5529"/>
        </w:tabs>
        <w:spacing w:after="0"/>
        <w:jc w:val="both"/>
        <w:rPr>
          <w:rFonts w:cstheme="minorHAnsi"/>
          <w:sz w:val="24"/>
          <w:szCs w:val="24"/>
        </w:rPr>
      </w:pPr>
      <w:r w:rsidRPr="00633162">
        <w:rPr>
          <w:rFonts w:cstheme="minorHAnsi"/>
          <w:sz w:val="24"/>
          <w:szCs w:val="24"/>
        </w:rPr>
        <w:t>...................................................</w:t>
      </w:r>
      <w:r w:rsidR="00F870CD" w:rsidRPr="00633162">
        <w:rPr>
          <w:rFonts w:cstheme="minorHAnsi"/>
          <w:sz w:val="24"/>
          <w:szCs w:val="24"/>
        </w:rPr>
        <w:tab/>
      </w:r>
      <w:r w:rsidRPr="00633162">
        <w:rPr>
          <w:rFonts w:cstheme="minorHAnsi"/>
          <w:sz w:val="24"/>
          <w:szCs w:val="24"/>
        </w:rPr>
        <w:t>...................................................</w:t>
      </w:r>
    </w:p>
    <w:p w:rsidR="00561FBC" w:rsidRPr="00633162" w:rsidRDefault="00C56A96" w:rsidP="00264C22">
      <w:pPr>
        <w:tabs>
          <w:tab w:val="left" w:pos="426"/>
          <w:tab w:val="left" w:pos="6096"/>
        </w:tabs>
        <w:jc w:val="both"/>
        <w:rPr>
          <w:rFonts w:cstheme="minorHAnsi"/>
          <w:sz w:val="24"/>
          <w:szCs w:val="24"/>
        </w:rPr>
      </w:pPr>
      <w:r w:rsidRPr="00633162">
        <w:rPr>
          <w:rFonts w:cstheme="minorHAnsi"/>
          <w:sz w:val="18"/>
          <w:szCs w:val="18"/>
        </w:rPr>
        <w:tab/>
        <w:t xml:space="preserve">     Zleceniodawca</w:t>
      </w:r>
      <w:r w:rsidR="00F870CD" w:rsidRPr="00633162">
        <w:rPr>
          <w:rFonts w:cstheme="minorHAnsi"/>
          <w:sz w:val="18"/>
          <w:szCs w:val="18"/>
        </w:rPr>
        <w:tab/>
      </w:r>
      <w:r w:rsidRPr="00633162">
        <w:rPr>
          <w:rFonts w:cstheme="minorHAnsi"/>
          <w:sz w:val="18"/>
          <w:szCs w:val="18"/>
        </w:rPr>
        <w:t>Zleceniobiorca</w:t>
      </w:r>
    </w:p>
    <w:sectPr w:rsidR="00561FBC" w:rsidRPr="00633162" w:rsidSect="00633162">
      <w:head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4F" w:rsidRDefault="001D1E4F" w:rsidP="00DD3F58">
      <w:pPr>
        <w:spacing w:after="0" w:line="240" w:lineRule="auto"/>
      </w:pPr>
      <w:r>
        <w:separator/>
      </w:r>
    </w:p>
  </w:endnote>
  <w:endnote w:type="continuationSeparator" w:id="0">
    <w:p w:rsidR="001D1E4F" w:rsidRDefault="001D1E4F" w:rsidP="00DD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4F" w:rsidRDefault="001D1E4F" w:rsidP="00DD3F58">
      <w:pPr>
        <w:spacing w:after="0" w:line="240" w:lineRule="auto"/>
      </w:pPr>
      <w:r>
        <w:separator/>
      </w:r>
    </w:p>
  </w:footnote>
  <w:footnote w:type="continuationSeparator" w:id="0">
    <w:p w:rsidR="001D1E4F" w:rsidRDefault="001D1E4F" w:rsidP="00DD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58" w:rsidRDefault="00DD3F58">
    <w:pPr>
      <w:pStyle w:val="Nagwek"/>
    </w:pPr>
    <w:r>
      <w:rPr>
        <w:noProof/>
        <w:lang w:eastAsia="pl-PL"/>
      </w:rPr>
      <w:drawing>
        <wp:inline distT="0" distB="0" distL="0" distR="0" wp14:anchorId="334F123F" wp14:editId="7B7BC477">
          <wp:extent cx="5760720" cy="804618"/>
          <wp:effectExtent l="0" t="0" r="0" b="0"/>
          <wp:docPr id="1" name="Obraz 1" descr="C:\Users\user\Desktop\szkoła równych szans\SZRSZ info dla n-li\05_pasek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zkoła równych szans\SZRSZ info dla n-li\05_pasek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F58" w:rsidRDefault="00DD3F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C5D"/>
    <w:multiLevelType w:val="hybridMultilevel"/>
    <w:tmpl w:val="FC0C1FC2"/>
    <w:lvl w:ilvl="0" w:tplc="CC3498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6032"/>
    <w:multiLevelType w:val="hybridMultilevel"/>
    <w:tmpl w:val="646849F0"/>
    <w:lvl w:ilvl="0" w:tplc="58CE3DBA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77C4"/>
    <w:multiLevelType w:val="hybridMultilevel"/>
    <w:tmpl w:val="B7802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00A50"/>
    <w:multiLevelType w:val="hybridMultilevel"/>
    <w:tmpl w:val="BC98BC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A330E"/>
    <w:multiLevelType w:val="hybridMultilevel"/>
    <w:tmpl w:val="E06AECA2"/>
    <w:lvl w:ilvl="0" w:tplc="58CE3DBA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D1B1C"/>
    <w:multiLevelType w:val="hybridMultilevel"/>
    <w:tmpl w:val="5F9A02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87D75"/>
    <w:multiLevelType w:val="hybridMultilevel"/>
    <w:tmpl w:val="6F741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57905"/>
    <w:multiLevelType w:val="hybridMultilevel"/>
    <w:tmpl w:val="E1BC8BC6"/>
    <w:lvl w:ilvl="0" w:tplc="C3BCB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FD22C2"/>
    <w:multiLevelType w:val="hybridMultilevel"/>
    <w:tmpl w:val="4342A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13A57"/>
    <w:multiLevelType w:val="hybridMultilevel"/>
    <w:tmpl w:val="CE8A4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44C1A"/>
    <w:multiLevelType w:val="hybridMultilevel"/>
    <w:tmpl w:val="8AC88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51486"/>
    <w:multiLevelType w:val="hybridMultilevel"/>
    <w:tmpl w:val="281E5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01692"/>
    <w:multiLevelType w:val="hybridMultilevel"/>
    <w:tmpl w:val="D9E2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74695"/>
    <w:multiLevelType w:val="hybridMultilevel"/>
    <w:tmpl w:val="27DC838E"/>
    <w:lvl w:ilvl="0" w:tplc="58CE3DBA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57A46"/>
    <w:multiLevelType w:val="hybridMultilevel"/>
    <w:tmpl w:val="AF888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F0469"/>
    <w:multiLevelType w:val="hybridMultilevel"/>
    <w:tmpl w:val="406E1CF4"/>
    <w:lvl w:ilvl="0" w:tplc="BB2E47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456A0"/>
    <w:multiLevelType w:val="hybridMultilevel"/>
    <w:tmpl w:val="00809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A14EB"/>
    <w:multiLevelType w:val="hybridMultilevel"/>
    <w:tmpl w:val="3FC82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15"/>
  </w:num>
  <w:num w:numId="12">
    <w:abstractNumId w:val="16"/>
  </w:num>
  <w:num w:numId="13">
    <w:abstractNumId w:val="0"/>
  </w:num>
  <w:num w:numId="14">
    <w:abstractNumId w:val="17"/>
  </w:num>
  <w:num w:numId="15">
    <w:abstractNumId w:val="2"/>
  </w:num>
  <w:num w:numId="16">
    <w:abstractNumId w:val="1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A96"/>
    <w:rsid w:val="00106F66"/>
    <w:rsid w:val="001958B2"/>
    <w:rsid w:val="001B7AF6"/>
    <w:rsid w:val="001D1E4F"/>
    <w:rsid w:val="00213EBA"/>
    <w:rsid w:val="00217369"/>
    <w:rsid w:val="00264C22"/>
    <w:rsid w:val="00281C5E"/>
    <w:rsid w:val="00422D30"/>
    <w:rsid w:val="00454D6E"/>
    <w:rsid w:val="004A7361"/>
    <w:rsid w:val="004E1954"/>
    <w:rsid w:val="00561FBC"/>
    <w:rsid w:val="00633162"/>
    <w:rsid w:val="0063490E"/>
    <w:rsid w:val="008A61EA"/>
    <w:rsid w:val="008F5FEF"/>
    <w:rsid w:val="009D7C47"/>
    <w:rsid w:val="009F09DA"/>
    <w:rsid w:val="00A06DBD"/>
    <w:rsid w:val="00A93F92"/>
    <w:rsid w:val="00B818F7"/>
    <w:rsid w:val="00BE2941"/>
    <w:rsid w:val="00C1655D"/>
    <w:rsid w:val="00C44EE6"/>
    <w:rsid w:val="00C56A96"/>
    <w:rsid w:val="00DD3F58"/>
    <w:rsid w:val="00EE28F1"/>
    <w:rsid w:val="00F8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F58"/>
  </w:style>
  <w:style w:type="paragraph" w:styleId="Stopka">
    <w:name w:val="footer"/>
    <w:basedOn w:val="Normalny"/>
    <w:link w:val="StopkaZnak"/>
    <w:uiPriority w:val="99"/>
    <w:unhideWhenUsed/>
    <w:rsid w:val="00DD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F58"/>
  </w:style>
  <w:style w:type="paragraph" w:styleId="Tekstdymka">
    <w:name w:val="Balloon Text"/>
    <w:basedOn w:val="Normalny"/>
    <w:link w:val="TekstdymkaZnak"/>
    <w:uiPriority w:val="99"/>
    <w:semiHidden/>
    <w:unhideWhenUsed/>
    <w:rsid w:val="00D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F58"/>
  </w:style>
  <w:style w:type="paragraph" w:styleId="Stopka">
    <w:name w:val="footer"/>
    <w:basedOn w:val="Normalny"/>
    <w:link w:val="StopkaZnak"/>
    <w:uiPriority w:val="99"/>
    <w:unhideWhenUsed/>
    <w:rsid w:val="00DD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F58"/>
  </w:style>
  <w:style w:type="paragraph" w:styleId="Tekstdymka">
    <w:name w:val="Balloon Text"/>
    <w:basedOn w:val="Normalny"/>
    <w:link w:val="TekstdymkaZnak"/>
    <w:uiPriority w:val="99"/>
    <w:semiHidden/>
    <w:unhideWhenUsed/>
    <w:rsid w:val="00D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CD432-C95A-46E3-A607-9DF26F60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2016-10-07T07:56:00Z</dcterms:created>
  <dcterms:modified xsi:type="dcterms:W3CDTF">2016-11-17T12:24:00Z</dcterms:modified>
</cp:coreProperties>
</file>